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85" w:rsidRDefault="005610A8" w:rsidP="00F55208">
      <w:pPr>
        <w:pStyle w:val="Overskrift1"/>
      </w:pPr>
      <w:r>
        <w:t>Derfor underskrev jeg ”21 teser om åndsfrihed”</w:t>
      </w:r>
    </w:p>
    <w:p w:rsidR="005610A8" w:rsidRDefault="005610A8" w:rsidP="005610A8">
      <w:pPr>
        <w:spacing w:line="480" w:lineRule="auto"/>
      </w:pPr>
      <w:r>
        <w:t>Når jeg har været med ti</w:t>
      </w:r>
      <w:r w:rsidR="0048282A">
        <w:t xml:space="preserve">l at skrive – og underskrive - </w:t>
      </w:r>
      <w:bookmarkStart w:id="0" w:name="_GoBack"/>
      <w:bookmarkEnd w:id="0"/>
      <w:r>
        <w:t>21 teser, så er der tre grunde:</w:t>
      </w:r>
    </w:p>
    <w:p w:rsidR="005610A8" w:rsidRDefault="005610A8" w:rsidP="000E106D">
      <w:pPr>
        <w:pStyle w:val="Overskrift2"/>
        <w:numPr>
          <w:ilvl w:val="0"/>
          <w:numId w:val="6"/>
        </w:numPr>
      </w:pPr>
      <w:r>
        <w:t>Noget så banalt som overbevisning!</w:t>
      </w:r>
    </w:p>
    <w:p w:rsidR="005610A8" w:rsidRDefault="005610A8" w:rsidP="005610A8">
      <w:pPr>
        <w:spacing w:line="480" w:lineRule="auto"/>
      </w:pPr>
      <w:r>
        <w:t>I 1974 læste jeg som gymnasieelev</w:t>
      </w:r>
      <w:r w:rsidR="00F55208">
        <w:t xml:space="preserve"> Holger Kjæ</w:t>
      </w:r>
      <w:r>
        <w:t>rs</w:t>
      </w:r>
      <w:r w:rsidR="004856FB">
        <w:t xml:space="preserve"> bog ”Tolerance eller frisind” </w:t>
      </w:r>
      <w:r>
        <w:t>og den har for altid påvirket min tænkning om disse spørgsmål.</w:t>
      </w:r>
    </w:p>
    <w:p w:rsidR="005610A8" w:rsidRDefault="005610A8" w:rsidP="005610A8">
      <w:pPr>
        <w:spacing w:line="480" w:lineRule="auto"/>
      </w:pPr>
      <w:r>
        <w:t>Først og fremmest at et samfund – staten</w:t>
      </w:r>
      <w:r w:rsidR="004856FB">
        <w:t xml:space="preserve"> – skal ikke forsøge at definere</w:t>
      </w:r>
      <w:r>
        <w:t xml:space="preserve"> </w:t>
      </w:r>
      <w:r w:rsidR="000E106D">
        <w:rPr>
          <w:b/>
        </w:rPr>
        <w:t xml:space="preserve">hvad det er acceptabelt at </w:t>
      </w:r>
      <w:r w:rsidR="000E106D">
        <w:t>tro og mene</w:t>
      </w:r>
      <w:r>
        <w:t xml:space="preserve"> i samfundet.  Altså skabe et tolerancerum indenfor hvilket diskursen skal foregå. Samfundet skal derimod give frihed til at man kan indtage en hvilken som helst holdning. </w:t>
      </w:r>
      <w:r w:rsidR="002C7CAD" w:rsidRPr="002C7CAD">
        <w:rPr>
          <w:b/>
        </w:rPr>
        <w:t>Men ikke til</w:t>
      </w:r>
      <w:r w:rsidRPr="002C7CAD">
        <w:rPr>
          <w:b/>
        </w:rPr>
        <w:t>,</w:t>
      </w:r>
      <w:r w:rsidR="002C7CAD">
        <w:rPr>
          <w:b/>
        </w:rPr>
        <w:t xml:space="preserve"> </w:t>
      </w:r>
      <w:r w:rsidRPr="002C7CAD">
        <w:rPr>
          <w:b/>
        </w:rPr>
        <w:t>at man kan arbejde for denne holdning på en hvilken som helst måde.</w:t>
      </w:r>
      <w:r w:rsidR="002C7CAD">
        <w:t xml:space="preserve"> Dette sid</w:t>
      </w:r>
      <w:r w:rsidR="004856FB">
        <w:t>ste skal staten søge at regulere</w:t>
      </w:r>
      <w:r w:rsidR="002C7CAD">
        <w:t>.</w:t>
      </w:r>
      <w:r w:rsidR="002C7CAD">
        <w:br/>
      </w:r>
      <w:r>
        <w:t xml:space="preserve"> Sa</w:t>
      </w:r>
      <w:r w:rsidR="006949B0">
        <w:t>gt med et grundtvigsk slogan,</w:t>
      </w:r>
      <w:r>
        <w:t xml:space="preserve"> må </w:t>
      </w:r>
      <w:r w:rsidR="006949B0">
        <w:t xml:space="preserve">du </w:t>
      </w:r>
      <w:r>
        <w:t xml:space="preserve">stå for hvad som helst, så længe du fastholder spillereglen </w:t>
      </w:r>
      <w:r w:rsidRPr="004856FB">
        <w:rPr>
          <w:b/>
        </w:rPr>
        <w:t>”munden fri og hånden bundet”</w:t>
      </w:r>
      <w:r w:rsidR="004856FB">
        <w:rPr>
          <w:b/>
        </w:rPr>
        <w:t>.</w:t>
      </w:r>
      <w:r w:rsidR="004856FB">
        <w:t xml:space="preserve"> Med Grundtvigs formulering: </w:t>
      </w:r>
      <w:r w:rsidR="004856FB" w:rsidRPr="000E106D">
        <w:rPr>
          <w:b/>
        </w:rPr>
        <w:t xml:space="preserve">Mod Ånd og ord </w:t>
      </w:r>
      <w:r w:rsidR="006949B0">
        <w:rPr>
          <w:b/>
        </w:rPr>
        <w:t xml:space="preserve">skal alene </w:t>
      </w:r>
      <w:r w:rsidR="004856FB" w:rsidRPr="000E106D">
        <w:rPr>
          <w:b/>
        </w:rPr>
        <w:t xml:space="preserve">bruges ånd </w:t>
      </w:r>
      <w:r w:rsidR="004856FB" w:rsidRPr="000E106D">
        <w:rPr>
          <w:b/>
        </w:rPr>
        <w:lastRenderedPageBreak/>
        <w:t>og ord.</w:t>
      </w:r>
      <w:r w:rsidRPr="000E106D">
        <w:rPr>
          <w:b/>
        </w:rPr>
        <w:br/>
      </w:r>
      <w:r w:rsidR="000E106D">
        <w:t>P</w:t>
      </w:r>
      <w:r>
        <w:t xml:space="preserve">å den måde kan vi fastholde </w:t>
      </w:r>
      <w:r w:rsidR="000E106D">
        <w:t>to vigtige anliggender:</w:t>
      </w:r>
    </w:p>
    <w:p w:rsidR="005610A8" w:rsidRDefault="005610A8" w:rsidP="005610A8">
      <w:pPr>
        <w:pStyle w:val="Listeafsnit"/>
        <w:numPr>
          <w:ilvl w:val="0"/>
          <w:numId w:val="2"/>
        </w:numPr>
        <w:spacing w:line="480" w:lineRule="auto"/>
      </w:pPr>
      <w:r w:rsidRPr="002C7CAD">
        <w:rPr>
          <w:b/>
        </w:rPr>
        <w:t>At ægte overbevisning alene vindes i frihed</w:t>
      </w:r>
      <w:r w:rsidR="00F55208">
        <w:t xml:space="preserve"> og ikke ved vold, tvang, reguleringer… heller ikke i de milde former som Herbert </w:t>
      </w:r>
      <w:proofErr w:type="spellStart"/>
      <w:r w:rsidR="00F55208">
        <w:t>Marcuse</w:t>
      </w:r>
      <w:proofErr w:type="spellEnd"/>
      <w:r w:rsidR="00F55208">
        <w:t xml:space="preserve"> </w:t>
      </w:r>
      <w:r w:rsidR="006949B0">
        <w:t xml:space="preserve">i 1960-erne </w:t>
      </w:r>
      <w:r w:rsidR="00F55208">
        <w:t>kaldte ”repressiv tolerance”</w:t>
      </w:r>
    </w:p>
    <w:p w:rsidR="005610A8" w:rsidRDefault="005610A8" w:rsidP="005610A8">
      <w:pPr>
        <w:pStyle w:val="Listeafsnit"/>
        <w:numPr>
          <w:ilvl w:val="0"/>
          <w:numId w:val="2"/>
        </w:numPr>
        <w:spacing w:line="480" w:lineRule="auto"/>
      </w:pPr>
      <w:r w:rsidRPr="002C7CAD">
        <w:rPr>
          <w:b/>
        </w:rPr>
        <w:t>At flertallet ikke altid har ret</w:t>
      </w:r>
      <w:r w:rsidR="00F55208">
        <w:t xml:space="preserve"> og at mindretal derfor må tilkendes både ret til fortsat at argumentere og til at udleve deres holdninger, så længe det ikke går ud over andre.</w:t>
      </w:r>
    </w:p>
    <w:p w:rsidR="00F55208" w:rsidRDefault="00F55208" w:rsidP="00F55208">
      <w:pPr>
        <w:spacing w:line="480" w:lineRule="auto"/>
        <w:ind w:left="360"/>
      </w:pPr>
      <w:r>
        <w:t>Når jeg lidt selvoptaget nævner 1974 er det for at sige</w:t>
      </w:r>
      <w:r w:rsidR="002C7CAD">
        <w:t>,</w:t>
      </w:r>
      <w:r>
        <w:t xml:space="preserve"> at jeg ikke er </w:t>
      </w:r>
      <w:proofErr w:type="spellStart"/>
      <w:r>
        <w:t>nyomvendt</w:t>
      </w:r>
      <w:proofErr w:type="spellEnd"/>
      <w:r>
        <w:t xml:space="preserve"> til disse holdninger, og at dette</w:t>
      </w:r>
      <w:r w:rsidR="002C7CAD">
        <w:t xml:space="preserve"> </w:t>
      </w:r>
      <w:r>
        <w:t>for mig ikke er den ”kirkelige højrefløjs” forsvarskamp.</w:t>
      </w:r>
      <w:r w:rsidR="004856FB">
        <w:t xml:space="preserve"> Ikke først og fremmest.</w:t>
      </w:r>
    </w:p>
    <w:p w:rsidR="00F55208" w:rsidRDefault="00F55208" w:rsidP="00F55208">
      <w:pPr>
        <w:spacing w:line="480" w:lineRule="auto"/>
        <w:ind w:left="360"/>
      </w:pPr>
      <w:r>
        <w:t>Men den frihe</w:t>
      </w:r>
      <w:r w:rsidR="002C7CAD">
        <w:t>d jeg selv ønsker, er jeg optaget af at give</w:t>
      </w:r>
      <w:r>
        <w:t xml:space="preserve"> til mennesker af anden tro, fx ateister og muslimer.</w:t>
      </w:r>
    </w:p>
    <w:p w:rsidR="00F55208" w:rsidRDefault="00F55208" w:rsidP="000E106D">
      <w:pPr>
        <w:pStyle w:val="Overskrift2"/>
        <w:numPr>
          <w:ilvl w:val="0"/>
          <w:numId w:val="6"/>
        </w:numPr>
      </w:pPr>
      <w:r>
        <w:t>Åndsfrihed under pres!</w:t>
      </w:r>
    </w:p>
    <w:p w:rsidR="00F55208" w:rsidRDefault="00F55208" w:rsidP="00F55208">
      <w:pPr>
        <w:spacing w:line="480" w:lineRule="auto"/>
        <w:ind w:left="360"/>
      </w:pPr>
      <w:r>
        <w:t>Selv om Danmark uden tvivl er et af de mest frie samfund i verden, så mener jeg</w:t>
      </w:r>
      <w:r w:rsidR="00583BFE">
        <w:t>,</w:t>
      </w:r>
      <w:r>
        <w:t xml:space="preserve"> at have sporet en negativ udvikling i tænkningen om åndsfrihed – ikkemindst efter 11. september 2001. </w:t>
      </w:r>
      <w:r>
        <w:br/>
      </w:r>
      <w:r>
        <w:lastRenderedPageBreak/>
        <w:t>Mange er begyndt i praksis at tænke i ”acceptabelt tolerancerum for holdninger” og ikke alene i ”</w:t>
      </w:r>
      <w:r w:rsidR="002C7CAD">
        <w:t xml:space="preserve">acceptable </w:t>
      </w:r>
      <w:r>
        <w:t>spilleregler for kamp mellem holdninge</w:t>
      </w:r>
      <w:r w:rsidR="000E106D">
        <w:t>r og forskellige former for tro</w:t>
      </w:r>
      <w:r w:rsidR="00583BFE">
        <w:t>.”</w:t>
      </w:r>
      <w:r w:rsidR="00583BFE">
        <w:br/>
        <w:t xml:space="preserve">Her spiller Islam </w:t>
      </w:r>
      <w:r>
        <w:t>i det danske samfund en tvetydig rolle: På den ene side har den negativt påvirket den danske mainstreams holdning til ånds</w:t>
      </w:r>
      <w:r w:rsidR="002C7CAD">
        <w:t xml:space="preserve">frihed, - fordi man er blevet bange for Islam - </w:t>
      </w:r>
      <w:r>
        <w:t xml:space="preserve">på den anden side har Islams åbenlyse mangel på sans for åndsfrihed </w:t>
      </w:r>
      <w:r w:rsidR="007B138E">
        <w:t xml:space="preserve">i sig selv sat den under pres. </w:t>
      </w:r>
      <w:r w:rsidR="002C7CAD">
        <w:t>(</w:t>
      </w:r>
      <w:r w:rsidR="007B138E">
        <w:t xml:space="preserve">Derfor vil </w:t>
      </w:r>
      <w:r w:rsidR="002C7CAD">
        <w:t>j</w:t>
      </w:r>
      <w:r w:rsidR="007B138E">
        <w:t>eg</w:t>
      </w:r>
      <w:r w:rsidR="004856FB">
        <w:t xml:space="preserve"> også godt kvittere for at Mohamad</w:t>
      </w:r>
      <w:r w:rsidR="007B138E">
        <w:t xml:space="preserve"> </w:t>
      </w:r>
      <w:proofErr w:type="spellStart"/>
      <w:r w:rsidR="007B138E">
        <w:t>Albarazi</w:t>
      </w:r>
      <w:proofErr w:type="spellEnd"/>
      <w:r w:rsidR="007B138E">
        <w:t>, som muslimsk leder, har underskrevet teserne. Det er et forårstegn. Måtte mange af dine kolleger følge med.</w:t>
      </w:r>
      <w:r w:rsidR="002C7CAD">
        <w:t>)</w:t>
      </w:r>
      <w:r w:rsidR="007B138E">
        <w:br/>
        <w:t xml:space="preserve">Et par </w:t>
      </w:r>
      <w:r w:rsidR="004856FB">
        <w:t xml:space="preserve">hurtige </w:t>
      </w:r>
      <w:r w:rsidR="007B138E">
        <w:t xml:space="preserve">eksempler </w:t>
      </w:r>
      <w:r w:rsidR="002C7CAD">
        <w:t>på dette pres</w:t>
      </w:r>
      <w:r>
        <w:t>:</w:t>
      </w:r>
    </w:p>
    <w:p w:rsidR="00F55208" w:rsidRDefault="00F55208" w:rsidP="00F55208">
      <w:pPr>
        <w:pStyle w:val="Listeafsnit"/>
        <w:numPr>
          <w:ilvl w:val="0"/>
          <w:numId w:val="3"/>
        </w:numPr>
        <w:spacing w:line="480" w:lineRule="auto"/>
      </w:pPr>
      <w:r>
        <w:t>Når både muslimske og kristne friskoler kommer under rutinemæssigt ”</w:t>
      </w:r>
      <w:proofErr w:type="gramStart"/>
      <w:r>
        <w:t>ekstremismetilsyn</w:t>
      </w:r>
      <w:r w:rsidR="00583BFE">
        <w:t>”</w:t>
      </w:r>
      <w:r>
        <w:t xml:space="preserve"> </w:t>
      </w:r>
      <w:r w:rsidR="007B138E">
        <w:t>,</w:t>
      </w:r>
      <w:proofErr w:type="gramEnd"/>
      <w:r w:rsidR="007B138E">
        <w:t xml:space="preserve">  så er det i bedste fald udtryk for repressiv tolerance fra den danske mainstream: ”De folk er nok potentielle ekstremister – måske</w:t>
      </w:r>
      <w:r w:rsidR="002C7CAD">
        <w:t xml:space="preserve"> ligefrem</w:t>
      </w:r>
      <w:r w:rsidR="007B138E">
        <w:t xml:space="preserve"> terrorister.”  Man kunne efter min opfattelse lige så godt sætte folkeskolen unde ekstremismetilsyn, under mistanke for at ensrette eleverne i </w:t>
      </w:r>
      <w:r w:rsidR="002C7CAD">
        <w:t>sekulær</w:t>
      </w:r>
      <w:r w:rsidR="007B138E">
        <w:t xml:space="preserve"> retning, fx i relation til </w:t>
      </w:r>
      <w:proofErr w:type="spellStart"/>
      <w:r w:rsidR="007B138E">
        <w:lastRenderedPageBreak/>
        <w:t>sexualetik</w:t>
      </w:r>
      <w:proofErr w:type="spellEnd"/>
      <w:r w:rsidR="007B138E">
        <w:t>, alkohol, evolutionsteori, materialisme. Men det gør man ikke, for det er mainstream!</w:t>
      </w:r>
    </w:p>
    <w:p w:rsidR="007B138E" w:rsidRDefault="007B138E" w:rsidP="00F55208">
      <w:pPr>
        <w:pStyle w:val="Listeafsnit"/>
        <w:numPr>
          <w:ilvl w:val="0"/>
          <w:numId w:val="3"/>
        </w:numPr>
        <w:spacing w:line="480" w:lineRule="auto"/>
      </w:pPr>
      <w:r>
        <w:t>Modsat: Når en dansk sognepræst modtager dødstrusler, fordi han har døbt en muslimsk mand</w:t>
      </w:r>
      <w:r w:rsidR="002C7CAD">
        <w:t>,</w:t>
      </w:r>
      <w:r>
        <w:t xml:space="preserve"> og </w:t>
      </w:r>
      <w:r w:rsidR="004856FB">
        <w:t xml:space="preserve">når dåb af muslimer i hvert fald i nogle tilfælde </w:t>
      </w:r>
      <w:r>
        <w:t xml:space="preserve">foregår i </w:t>
      </w:r>
      <w:proofErr w:type="spellStart"/>
      <w:r>
        <w:t>døgsmål</w:t>
      </w:r>
      <w:proofErr w:type="spellEnd"/>
      <w:r>
        <w:t xml:space="preserve"> rundt omkring i kirkerne, så er det udtryk for pres mod åndsfriheden fra anden side.</w:t>
      </w:r>
      <w:r w:rsidR="002C7CAD">
        <w:t xml:space="preserve"> Vi har brug for at de muslimske ledere i Danma</w:t>
      </w:r>
      <w:r w:rsidR="004856FB">
        <w:t>rk klart tager afstand fra det direkte muslimske pres mod åndsfriheden.</w:t>
      </w:r>
      <w:r w:rsidR="002C7CAD">
        <w:t>.</w:t>
      </w:r>
    </w:p>
    <w:p w:rsidR="007B138E" w:rsidRDefault="00A54D58" w:rsidP="007B138E">
      <w:pPr>
        <w:pStyle w:val="Listeafsnit"/>
        <w:numPr>
          <w:ilvl w:val="0"/>
          <w:numId w:val="3"/>
        </w:numPr>
        <w:spacing w:line="480" w:lineRule="auto"/>
      </w:pPr>
      <w:r>
        <w:t>Andre eks</w:t>
      </w:r>
      <w:r w:rsidR="007B138E">
        <w:t>empler kunne nævnes, men syv m</w:t>
      </w:r>
      <w:r>
        <w:t>inutter er ik</w:t>
      </w:r>
      <w:r w:rsidR="007B138E">
        <w:t>k</w:t>
      </w:r>
      <w:r>
        <w:t>e</w:t>
      </w:r>
      <w:r w:rsidR="007B138E">
        <w:t xml:space="preserve"> lang tid.</w:t>
      </w:r>
      <w:r w:rsidR="002D3E92">
        <w:t xml:space="preserve"> Og jeg vil gerne frem til mit tredje punkt…</w:t>
      </w:r>
    </w:p>
    <w:p w:rsidR="002D3E92" w:rsidRDefault="002D3E92" w:rsidP="002D3E92">
      <w:pPr>
        <w:spacing w:line="480" w:lineRule="auto"/>
      </w:pPr>
    </w:p>
    <w:p w:rsidR="002D3E92" w:rsidRDefault="002D3E92" w:rsidP="000E106D">
      <w:pPr>
        <w:pStyle w:val="Overskrift2"/>
        <w:numPr>
          <w:ilvl w:val="0"/>
          <w:numId w:val="6"/>
        </w:numPr>
      </w:pPr>
      <w:r>
        <w:t>Opdatering</w:t>
      </w:r>
    </w:p>
    <w:p w:rsidR="002D3E92" w:rsidRDefault="002D3E92" w:rsidP="002D3E92">
      <w:pPr>
        <w:spacing w:line="480" w:lineRule="auto"/>
      </w:pPr>
      <w:r>
        <w:t xml:space="preserve">Jeg gik ind i arbejdet med teserne i et forsøg på at medvirke til en opdatering af åndsfrihedstænkningen. Grundtvig og Holger Kjær levede og skrev i </w:t>
      </w:r>
      <w:r w:rsidR="004856FB">
        <w:t>en enhed</w:t>
      </w:r>
      <w:r w:rsidR="000E106D">
        <w:t>s</w:t>
      </w:r>
      <w:r w:rsidR="004856FB">
        <w:t xml:space="preserve">kultur og i </w:t>
      </w:r>
      <w:r>
        <w:t>et</w:t>
      </w:r>
      <w:r w:rsidR="004856FB">
        <w:t xml:space="preserve"> </w:t>
      </w:r>
      <w:r>
        <w:t xml:space="preserve">samfund domineret af nationalstaten og grundproblemet var </w:t>
      </w:r>
      <w:r w:rsidRPr="002C7CAD">
        <w:rPr>
          <w:b/>
        </w:rPr>
        <w:t xml:space="preserve">den enkeltes frihed i forhold til </w:t>
      </w:r>
      <w:r w:rsidRPr="002C7CAD">
        <w:rPr>
          <w:b/>
        </w:rPr>
        <w:lastRenderedPageBreak/>
        <w:t>statsmagten</w:t>
      </w:r>
      <w:r w:rsidR="002C7CAD">
        <w:t>.</w:t>
      </w:r>
      <w:r w:rsidR="002C7CAD">
        <w:br/>
        <w:t>Det problem</w:t>
      </w:r>
      <w:r w:rsidR="00583BFE">
        <w:t xml:space="preserve"> er bestemt ikke aflyst!</w:t>
      </w:r>
    </w:p>
    <w:p w:rsidR="002D3E92" w:rsidRDefault="002D3E92" w:rsidP="002D3E92">
      <w:pPr>
        <w:spacing w:line="480" w:lineRule="auto"/>
      </w:pPr>
      <w:r>
        <w:t>Men der er i det moderne samfund mindst tre andre udfordringer til åndsfriheden, som vi har brug for at adressere:</w:t>
      </w:r>
    </w:p>
    <w:p w:rsidR="002D3E92" w:rsidRDefault="004856FB" w:rsidP="002D3E92">
      <w:pPr>
        <w:pStyle w:val="Listeafsnit"/>
        <w:numPr>
          <w:ilvl w:val="0"/>
          <w:numId w:val="5"/>
        </w:numPr>
        <w:spacing w:line="480" w:lineRule="auto"/>
      </w:pPr>
      <w:r>
        <w:rPr>
          <w:b/>
        </w:rPr>
        <w:t xml:space="preserve">Enhedskulturen er forbi hos os og Globaliseringen </w:t>
      </w:r>
      <w:r w:rsidR="002D3E92">
        <w:t xml:space="preserve">har sat streg under at problemet ikke alene er hos os: Det viser sig, når der </w:t>
      </w:r>
      <w:r w:rsidR="00583BFE">
        <w:t>hverken er frihed til religions</w:t>
      </w:r>
      <w:r w:rsidR="002D3E92">
        <w:t>skifte eller religionskritik i en del muslimske og hinduistiske samfund. Og det viser sig</w:t>
      </w:r>
      <w:r w:rsidR="00583BFE">
        <w:t>,</w:t>
      </w:r>
      <w:r w:rsidR="002D3E92">
        <w:t xml:space="preserve"> når homoseksuelle mennesker kriminaliseres i store dele af Afrika. Så har vi pligt til at være åndsfrihedens stemme</w:t>
      </w:r>
      <w:r>
        <w:t>, så langt som vi har kræfter og indflydelse (tese 20 og 21)</w:t>
      </w:r>
      <w:r w:rsidR="00583BFE">
        <w:t>. I øvrigt uanset hvad vi i den danske debat mener kirkelig velsignelse eller vielse af homoseksuelle par.</w:t>
      </w:r>
    </w:p>
    <w:p w:rsidR="002D3E92" w:rsidRDefault="002D3E92" w:rsidP="002D3E92">
      <w:pPr>
        <w:pStyle w:val="Listeafsnit"/>
        <w:numPr>
          <w:ilvl w:val="0"/>
          <w:numId w:val="4"/>
        </w:numPr>
        <w:spacing w:line="480" w:lineRule="auto"/>
      </w:pPr>
      <w:r w:rsidRPr="002C7CAD">
        <w:rPr>
          <w:b/>
        </w:rPr>
        <w:t>De store virksomheder</w:t>
      </w:r>
      <w:r>
        <w:t xml:space="preserve"> – undertiden multinationale </w:t>
      </w:r>
      <w:proofErr w:type="gramStart"/>
      <w:r>
        <w:t>-  som</w:t>
      </w:r>
      <w:proofErr w:type="gramEnd"/>
      <w:r>
        <w:t xml:space="preserve">  af </w:t>
      </w:r>
      <w:r w:rsidR="000E106D">
        <w:t>hensyn til virksomhedens image</w:t>
      </w:r>
      <w:r>
        <w:t xml:space="preserve"> kan gå meget op i hvad medarbejdere ytrer i fritiden, på </w:t>
      </w:r>
      <w:proofErr w:type="spellStart"/>
      <w:r>
        <w:t>f</w:t>
      </w:r>
      <w:r w:rsidR="004856FB">
        <w:t>acebook</w:t>
      </w:r>
      <w:proofErr w:type="spellEnd"/>
      <w:r w:rsidR="004856FB">
        <w:t>, engagerer sig i mv. I lørdags fortalte KD’s hj</w:t>
      </w:r>
      <w:r w:rsidR="000E106D">
        <w:t>e</w:t>
      </w:r>
      <w:r w:rsidR="004856FB">
        <w:t xml:space="preserve">mmeside om en kvinde i USA, </w:t>
      </w:r>
      <w:r w:rsidR="000E106D">
        <w:t xml:space="preserve">Susan </w:t>
      </w:r>
      <w:r w:rsidR="000E106D">
        <w:lastRenderedPageBreak/>
        <w:t xml:space="preserve">Bashir </w:t>
      </w:r>
      <w:r w:rsidR="004856FB">
        <w:t>som</w:t>
      </w:r>
      <w:r w:rsidR="00183060">
        <w:t xml:space="preserve"> efter at have konverteret til Islam var blevet diskrimi</w:t>
      </w:r>
      <w:r w:rsidR="00583BFE">
        <w:t>nereret i telegiganten A</w:t>
      </w:r>
      <w:r w:rsidR="00183060">
        <w:t xml:space="preserve">T+T. Der var </w:t>
      </w:r>
      <w:r w:rsidR="00583BFE">
        <w:t xml:space="preserve">heldigvis </w:t>
      </w:r>
      <w:r w:rsidR="00183060">
        <w:t xml:space="preserve">kommet en større erstatningssag ud af det. </w:t>
      </w:r>
      <w:r w:rsidR="00583BFE">
        <w:t xml:space="preserve">Den </w:t>
      </w:r>
      <w:r w:rsidR="00183060">
        <w:t>30</w:t>
      </w:r>
      <w:r w:rsidR="000E106D">
        <w:t>.</w:t>
      </w:r>
      <w:r w:rsidR="00183060">
        <w:t xml:space="preserve">1. fortalte KD at en norsk læge ikke fik et job pga. hans kritik af evolutionsteorien. Jeg kender ikke til lignende grove tilfælde i Danmark, men nok til historier om arbejdsgivere, der </w:t>
      </w:r>
      <w:r w:rsidR="00583BFE">
        <w:t xml:space="preserve">efter min vurdering </w:t>
      </w:r>
      <w:r w:rsidR="00183060">
        <w:t xml:space="preserve">har været påfaldende langt fremme i skoene i forhold til medarbejderes </w:t>
      </w:r>
      <w:r w:rsidR="00583BFE">
        <w:t xml:space="preserve">– bl.a. missionsfolks - </w:t>
      </w:r>
      <w:r w:rsidR="00183060">
        <w:t>holdninger.</w:t>
      </w:r>
    </w:p>
    <w:p w:rsidR="002D3E92" w:rsidRDefault="002D3E92" w:rsidP="002D3E92">
      <w:pPr>
        <w:pStyle w:val="Listeafsnit"/>
        <w:numPr>
          <w:ilvl w:val="0"/>
          <w:numId w:val="4"/>
        </w:numPr>
        <w:spacing w:line="480" w:lineRule="auto"/>
      </w:pPr>
      <w:r>
        <w:t xml:space="preserve">Og det </w:t>
      </w:r>
      <w:r w:rsidR="002C7CAD">
        <w:t xml:space="preserve">gælder </w:t>
      </w:r>
      <w:r w:rsidR="002C7CAD" w:rsidRPr="002C7CAD">
        <w:rPr>
          <w:b/>
        </w:rPr>
        <w:t>m</w:t>
      </w:r>
      <w:r w:rsidRPr="002C7CAD">
        <w:rPr>
          <w:b/>
        </w:rPr>
        <w:t xml:space="preserve">edieverdenen </w:t>
      </w:r>
      <w:r>
        <w:t>– som i hvert fald i praksis – kan med</w:t>
      </w:r>
      <w:r w:rsidR="000E106D">
        <w:t>virke til holdningsmæssige lemm</w:t>
      </w:r>
      <w:r>
        <w:t>ingeffekter</w:t>
      </w:r>
      <w:r w:rsidR="000E106D">
        <w:t>, der kan virke kuende på mindretal.</w:t>
      </w:r>
    </w:p>
    <w:p w:rsidR="007A69BE" w:rsidRDefault="007A69BE" w:rsidP="007A69BE">
      <w:pPr>
        <w:spacing w:line="480" w:lineRule="auto"/>
      </w:pPr>
      <w:r>
        <w:t>Hvad angår disse tre nye udfordringer, fik vi formuleret os i teserne om den første.</w:t>
      </w:r>
      <w:r>
        <w:br/>
        <w:t>De to sidste kunne vi dels ikke blive enige om</w:t>
      </w:r>
      <w:r w:rsidR="002C7CAD">
        <w:t>,</w:t>
      </w:r>
      <w:r>
        <w:t xml:space="preserve"> og dels har de vist sig vanskelige at formulere sig om – selv for mig, der strengt taget finder det nødvendigt.</w:t>
      </w:r>
      <w:r w:rsidR="000E106D">
        <w:t xml:space="preserve"> </w:t>
      </w:r>
      <w:r w:rsidR="002C7CAD">
        <w:t>Men de udgø</w:t>
      </w:r>
      <w:r>
        <w:t>r for mig at se en del af den uopfyldte dagsorden i ”Åndsfrihedsprojektet”</w:t>
      </w:r>
      <w:r w:rsidR="002C7CAD">
        <w:t>…</w:t>
      </w:r>
    </w:p>
    <w:sectPr w:rsidR="007A69BE" w:rsidSect="005610A8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3A1"/>
    <w:multiLevelType w:val="hybridMultilevel"/>
    <w:tmpl w:val="70EECF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40FC"/>
    <w:multiLevelType w:val="hybridMultilevel"/>
    <w:tmpl w:val="A0D237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C6B31"/>
    <w:multiLevelType w:val="hybridMultilevel"/>
    <w:tmpl w:val="F2AC47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8603E"/>
    <w:multiLevelType w:val="hybridMultilevel"/>
    <w:tmpl w:val="386867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73D5F"/>
    <w:multiLevelType w:val="hybridMultilevel"/>
    <w:tmpl w:val="35E4F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C4FB3"/>
    <w:multiLevelType w:val="hybridMultilevel"/>
    <w:tmpl w:val="98F4573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A8"/>
    <w:rsid w:val="000E106D"/>
    <w:rsid w:val="00183060"/>
    <w:rsid w:val="002C7CAD"/>
    <w:rsid w:val="002D3E92"/>
    <w:rsid w:val="0048282A"/>
    <w:rsid w:val="004856FB"/>
    <w:rsid w:val="005610A8"/>
    <w:rsid w:val="00583BFE"/>
    <w:rsid w:val="006949B0"/>
    <w:rsid w:val="007A69BE"/>
    <w:rsid w:val="007B138E"/>
    <w:rsid w:val="00844FC4"/>
    <w:rsid w:val="00A54D58"/>
    <w:rsid w:val="00F50F99"/>
    <w:rsid w:val="00F5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5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610A8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55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3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5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610A8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55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3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976</Words>
  <Characters>4685</Characters>
  <Application>Microsoft Office Word</Application>
  <DocSecurity>0</DocSecurity>
  <Lines>133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Ole Christensen</dc:creator>
  <cp:lastModifiedBy>Jens Ole Christensen</cp:lastModifiedBy>
  <cp:revision>9</cp:revision>
  <cp:lastPrinted>2012-05-07T04:35:00Z</cp:lastPrinted>
  <dcterms:created xsi:type="dcterms:W3CDTF">2012-05-02T08:29:00Z</dcterms:created>
  <dcterms:modified xsi:type="dcterms:W3CDTF">2012-05-08T07:26:00Z</dcterms:modified>
</cp:coreProperties>
</file>